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6" w:rsidRPr="000F2A6A" w:rsidRDefault="00422CF6" w:rsidP="00422CF6">
      <w:pPr>
        <w:jc w:val="center"/>
        <w:rPr>
          <w:b/>
        </w:rPr>
      </w:pPr>
      <w:r w:rsidRPr="000F2A6A">
        <w:rPr>
          <w:b/>
        </w:rPr>
        <w:t>ZASADY DOFINANSOWANIA LIKWIDACJI BARIER W KOMUNIKOWANIU SIĘ I TECHNICZNYCH OSOBOM NIEPEŁNOSPRAWNYM</w:t>
      </w:r>
    </w:p>
    <w:p w:rsidR="00422CF6" w:rsidRDefault="00422CF6" w:rsidP="00422CF6">
      <w:pPr>
        <w:jc w:val="both"/>
        <w:rPr>
          <w:bCs/>
        </w:rPr>
      </w:pPr>
    </w:p>
    <w:p w:rsidR="00422CF6" w:rsidRPr="004474A3" w:rsidRDefault="00422CF6" w:rsidP="00422CF6">
      <w:pPr>
        <w:jc w:val="both"/>
        <w:rPr>
          <w:bCs/>
        </w:rPr>
      </w:pPr>
      <w:r w:rsidRPr="004474A3">
        <w:rPr>
          <w:bCs/>
        </w:rPr>
        <w:t>Ilekroć mowa jest o:</w:t>
      </w:r>
    </w:p>
    <w:p w:rsidR="00422CF6" w:rsidRPr="004474A3" w:rsidRDefault="00422CF6" w:rsidP="00422CF6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4474A3">
        <w:t>barierach w komunikowaniu się – oznacza to ograniczenia uniemożliwiające lub utrudniające osobie niepełnosprawnej swobodne porozumiewanie się i/lub przekazywanie informacji,</w:t>
      </w:r>
    </w:p>
    <w:p w:rsidR="00422CF6" w:rsidRPr="004474A3" w:rsidRDefault="00422CF6" w:rsidP="00422CF6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4474A3">
        <w:t xml:space="preserve">barierach technicznych – oznacza to bariery utrudniające lub uniemożliwiające osobie niepełnosprawnej wykonywanie czynności dnia codziennego adekwatnie do wieku </w:t>
      </w:r>
      <w:r>
        <w:br/>
      </w:r>
      <w:r w:rsidRPr="004474A3">
        <w:t>i możliwości wynikających z niepełnosprawności. Likwidacja tej bariery powinna powodować sprawniejsze działanie tej osoby w społeczeństwie i umożliwić wydajniejsze jej funkcjonowanie.</w:t>
      </w:r>
    </w:p>
    <w:p w:rsidR="00422CF6" w:rsidRDefault="00422CF6" w:rsidP="00422CF6">
      <w:pPr>
        <w:tabs>
          <w:tab w:val="left" w:pos="284"/>
          <w:tab w:val="num" w:pos="426"/>
        </w:tabs>
        <w:jc w:val="both"/>
      </w:pPr>
    </w:p>
    <w:p w:rsidR="00422CF6" w:rsidRPr="002B0CC9" w:rsidRDefault="00422CF6" w:rsidP="00422CF6">
      <w:pPr>
        <w:jc w:val="both"/>
        <w:rPr>
          <w:b/>
          <w:u w:val="single"/>
        </w:rPr>
      </w:pPr>
      <w:r w:rsidRPr="002B0CC9">
        <w:rPr>
          <w:b/>
          <w:u w:val="single"/>
        </w:rPr>
        <w:t xml:space="preserve">Dofinansowanie likwidacji barier w komunikowaniu się </w:t>
      </w:r>
    </w:p>
    <w:p w:rsidR="00422CF6" w:rsidRPr="00991631" w:rsidRDefault="00422CF6" w:rsidP="00422CF6">
      <w:pPr>
        <w:pStyle w:val="Akapitzlist"/>
        <w:jc w:val="both"/>
        <w:rPr>
          <w:b/>
          <w:u w:val="single"/>
        </w:rPr>
      </w:pPr>
    </w:p>
    <w:p w:rsidR="00422CF6" w:rsidRPr="00095447" w:rsidRDefault="00422CF6" w:rsidP="00422CF6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  <w:color w:val="FF0000"/>
        </w:rPr>
      </w:pPr>
      <w:r w:rsidRPr="00095447">
        <w:t xml:space="preserve">O dofinansowanie </w:t>
      </w:r>
      <w:r w:rsidRPr="00095447">
        <w:rPr>
          <w:bCs/>
        </w:rPr>
        <w:t xml:space="preserve">likwidacji barier w komunikowaniu się w 2020 r. </w:t>
      </w:r>
      <w:r w:rsidRPr="00095447">
        <w:t xml:space="preserve">mogą ubiegać się osoby niepełnosprawne, </w:t>
      </w:r>
      <w:r w:rsidRPr="00095447">
        <w:rPr>
          <w:bCs/>
        </w:rPr>
        <w:t xml:space="preserve">jeżeli jest to uzasadnione potrzebami wynikającymi z niepełnosprawności </w:t>
      </w:r>
      <w:r w:rsidRPr="00095447">
        <w:rPr>
          <w:bCs/>
        </w:rPr>
        <w:br/>
        <w:t xml:space="preserve">i zostało potwierdzone zaświadczeniem lekarskim właściwego lekarza specjalisty </w:t>
      </w:r>
      <w:r w:rsidRPr="00095447">
        <w:t>lub zaświadczeniem lekarza podstawowej opieki zdrowotnej oraz nie uzyskały dofinansowania na ten cel w ciągu 3 lat przed złożeniem wniosku.</w:t>
      </w:r>
    </w:p>
    <w:p w:rsidR="00422CF6" w:rsidRPr="00095447" w:rsidRDefault="00422CF6" w:rsidP="00422CF6">
      <w:pPr>
        <w:pStyle w:val="western"/>
        <w:numPr>
          <w:ilvl w:val="1"/>
          <w:numId w:val="3"/>
        </w:numPr>
        <w:tabs>
          <w:tab w:val="clear" w:pos="720"/>
          <w:tab w:val="num" w:pos="426"/>
          <w:tab w:val="left" w:pos="1080"/>
          <w:tab w:val="left" w:pos="1386"/>
        </w:tabs>
        <w:spacing w:before="120" w:beforeAutospacing="0" w:after="0" w:afterAutospacing="0"/>
        <w:ind w:left="425" w:hanging="425"/>
        <w:jc w:val="both"/>
        <w:rPr>
          <w:sz w:val="24"/>
          <w:szCs w:val="24"/>
        </w:rPr>
      </w:pPr>
      <w:r w:rsidRPr="00095447">
        <w:rPr>
          <w:bCs/>
          <w:sz w:val="24"/>
          <w:szCs w:val="24"/>
        </w:rPr>
        <w:t xml:space="preserve">Dofinansowaniu podlega zakupu urządzeń, urządzeń wraz </w:t>
      </w:r>
      <w:r w:rsidRPr="00095447">
        <w:rPr>
          <w:sz w:val="24"/>
          <w:szCs w:val="24"/>
        </w:rPr>
        <w:t xml:space="preserve"> programami lub programów </w:t>
      </w:r>
      <w:r w:rsidRPr="00095447">
        <w:rPr>
          <w:sz w:val="24"/>
          <w:szCs w:val="24"/>
        </w:rPr>
        <w:br/>
        <w:t xml:space="preserve">(w </w:t>
      </w:r>
      <w:r w:rsidRPr="00095447">
        <w:rPr>
          <w:bCs/>
          <w:sz w:val="24"/>
          <w:szCs w:val="24"/>
        </w:rPr>
        <w:t xml:space="preserve">przypadku udokumentowania posiadania niezbędnego urządzenia spełniającego wymagania techniczne do jego użytkowania) </w:t>
      </w:r>
      <w:r w:rsidRPr="00095447">
        <w:rPr>
          <w:sz w:val="24"/>
          <w:szCs w:val="24"/>
        </w:rPr>
        <w:t>umożliwiających osobie niepełnosprawnej swobodne porozumiewanie się i/lub przekazywanie informacji.</w:t>
      </w:r>
    </w:p>
    <w:p w:rsidR="00422CF6" w:rsidRPr="00095447" w:rsidRDefault="00422CF6" w:rsidP="00422CF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</w:pPr>
      <w:r w:rsidRPr="00095447">
        <w:rPr>
          <w:b/>
        </w:rPr>
        <w:t>Szczegółowe informacje dotyczące przedmiotu dofinansowania</w:t>
      </w:r>
      <w:r w:rsidRPr="00095447">
        <w:t xml:space="preserve"> określa </w:t>
      </w:r>
      <w:r w:rsidRPr="00095447">
        <w:rPr>
          <w:b/>
        </w:rPr>
        <w:t>„</w:t>
      </w:r>
      <w:r w:rsidRPr="00095447">
        <w:rPr>
          <w:u w:val="single"/>
        </w:rPr>
        <w:t>Katalog urządzeń, robót i innych czynności podlegających dofinansowaniu ze środków PFRON w zakresie likwidacji barier w komunikowaniu się”</w:t>
      </w:r>
      <w:r w:rsidRPr="00095447">
        <w:rPr>
          <w:b/>
          <w:i/>
        </w:rPr>
        <w:t>,</w:t>
      </w:r>
      <w:r w:rsidRPr="00095447">
        <w:t xml:space="preserve"> stanowiący </w:t>
      </w:r>
      <w:r w:rsidRPr="00095447">
        <w:rPr>
          <w:b/>
        </w:rPr>
        <w:t>załącznik nr 1</w:t>
      </w:r>
      <w:r w:rsidRPr="00095447">
        <w:t xml:space="preserve"> do niniejszych zasad.</w:t>
      </w:r>
    </w:p>
    <w:p w:rsidR="00422CF6" w:rsidRPr="00095447" w:rsidRDefault="00422CF6" w:rsidP="00422CF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5" w:hanging="425"/>
        <w:contextualSpacing w:val="0"/>
        <w:jc w:val="both"/>
      </w:pPr>
      <w:r w:rsidRPr="00095447">
        <w:t xml:space="preserve">W związku z przewidywanym niedoborem środków Funduszu w danym roku w stosunku do istniejących potrzeb wysokość dofinansowania wynosi </w:t>
      </w:r>
      <w:r w:rsidRPr="00095447">
        <w:rPr>
          <w:b/>
        </w:rPr>
        <w:t>do 70% kosztów zakupu przedmiotu dofinansowania</w:t>
      </w:r>
      <w:r w:rsidRPr="00095447">
        <w:t>.</w:t>
      </w:r>
    </w:p>
    <w:p w:rsidR="00422CF6" w:rsidRPr="00095447" w:rsidRDefault="00422CF6" w:rsidP="00422CF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5" w:hanging="425"/>
        <w:contextualSpacing w:val="0"/>
        <w:jc w:val="both"/>
        <w:rPr>
          <w:b/>
        </w:rPr>
      </w:pPr>
      <w:r w:rsidRPr="00095447">
        <w:rPr>
          <w:b/>
        </w:rPr>
        <w:t>Ustala się kwotę bazową zakupu przedmiotu dofinansowania do:</w:t>
      </w:r>
    </w:p>
    <w:p w:rsidR="00422CF6" w:rsidRPr="00095447" w:rsidRDefault="00422CF6" w:rsidP="00422CF6">
      <w:pPr>
        <w:pStyle w:val="Akapitzlist"/>
        <w:numPr>
          <w:ilvl w:val="0"/>
          <w:numId w:val="10"/>
        </w:numPr>
        <w:ind w:left="993"/>
        <w:jc w:val="both"/>
      </w:pPr>
      <w:r w:rsidRPr="00095447">
        <w:t xml:space="preserve">Zestawu komputerowego/Laptopa –  maksymalnie do </w:t>
      </w:r>
      <w:r w:rsidRPr="00095447">
        <w:rPr>
          <w:b/>
        </w:rPr>
        <w:t>2 000,00 zł</w:t>
      </w:r>
      <w:r w:rsidRPr="00095447">
        <w:t xml:space="preserve"> </w:t>
      </w:r>
    </w:p>
    <w:p w:rsidR="00422CF6" w:rsidRPr="00095447" w:rsidRDefault="00422CF6" w:rsidP="00422CF6">
      <w:pPr>
        <w:pStyle w:val="Akapitzlist"/>
        <w:numPr>
          <w:ilvl w:val="0"/>
          <w:numId w:val="10"/>
        </w:numPr>
        <w:ind w:left="993"/>
        <w:jc w:val="both"/>
      </w:pPr>
      <w:r w:rsidRPr="00095447">
        <w:t xml:space="preserve">Programu lub programów umożliwiających osobie niepełnosprawnej  swobodne porozumiewanie się i/lub przekazywanie informacji  - maksymalnie do </w:t>
      </w:r>
      <w:r w:rsidRPr="00095447">
        <w:rPr>
          <w:b/>
        </w:rPr>
        <w:t>1 000,00 zł</w:t>
      </w:r>
    </w:p>
    <w:p w:rsidR="00422CF6" w:rsidRPr="00095447" w:rsidRDefault="00422CF6" w:rsidP="00422CF6">
      <w:pPr>
        <w:pStyle w:val="Akapitzlist"/>
        <w:numPr>
          <w:ilvl w:val="0"/>
          <w:numId w:val="10"/>
        </w:numPr>
        <w:ind w:left="993"/>
        <w:jc w:val="both"/>
      </w:pPr>
      <w:r w:rsidRPr="00095447">
        <w:t xml:space="preserve">Pozostałych urządzeń w ramach likwidacji barier w komunikowaniu się –  maksymalnie do </w:t>
      </w:r>
      <w:r w:rsidRPr="00095447">
        <w:rPr>
          <w:b/>
        </w:rPr>
        <w:t>1 000,00 zł</w:t>
      </w:r>
      <w:r w:rsidRPr="00095447">
        <w:t xml:space="preserve"> </w:t>
      </w:r>
    </w:p>
    <w:p w:rsidR="00422CF6" w:rsidRPr="00095447" w:rsidRDefault="00422CF6" w:rsidP="00422CF6">
      <w:pPr>
        <w:pStyle w:val="Akapitzlist"/>
        <w:ind w:left="425"/>
        <w:jc w:val="both"/>
        <w:rPr>
          <w:b/>
        </w:rPr>
      </w:pPr>
      <w:r w:rsidRPr="00095447">
        <w:rPr>
          <w:b/>
        </w:rPr>
        <w:t>od której będzie liczone dofinansowanie w wysokości do 70%</w:t>
      </w:r>
    </w:p>
    <w:p w:rsidR="00422CF6" w:rsidRPr="00095447" w:rsidRDefault="00422CF6" w:rsidP="00422CF6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b/>
        </w:rPr>
      </w:pPr>
      <w:r w:rsidRPr="00095447">
        <w:t>Ostateczną decyzję o przyznaniu dofinansowania i jego wysokości lub odmowie dofinansowania podejmuje Dyrektor Centrum.</w:t>
      </w:r>
    </w:p>
    <w:p w:rsidR="00422CF6" w:rsidRPr="00095447" w:rsidRDefault="00422CF6" w:rsidP="00422CF6">
      <w:pPr>
        <w:pStyle w:val="Akapitzlist"/>
        <w:numPr>
          <w:ilvl w:val="0"/>
          <w:numId w:val="11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95447">
        <w:t xml:space="preserve">Od odmowy o przyznaniu dofinansowania Wnioskodawcy nie przysługuje odwołanie </w:t>
      </w:r>
      <w:r w:rsidRPr="00095447">
        <w:br/>
        <w:t>w rozumieniu przepisów KPA.</w:t>
      </w:r>
    </w:p>
    <w:p w:rsidR="00422CF6" w:rsidRPr="00095447" w:rsidRDefault="00422CF6" w:rsidP="00422CF6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</w:pPr>
      <w:r w:rsidRPr="00095447">
        <w:t xml:space="preserve">Wnioskodawca, któremu nie zostało przyznane dofinansowanie z powodu niewystarczającej wysokości środków </w:t>
      </w:r>
      <w:r>
        <w:t>Funduszu</w:t>
      </w:r>
      <w:r w:rsidRPr="00095447">
        <w:t xml:space="preserve"> przeznaczonych na likwidację barier w danym roku, może wystąpić o dofinansowanie ponownie w roku następnym składając nowy wniosek.</w:t>
      </w:r>
    </w:p>
    <w:p w:rsidR="00422CF6" w:rsidRPr="00095447" w:rsidRDefault="00422CF6" w:rsidP="00422CF6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</w:pPr>
      <w:r w:rsidRPr="00095447">
        <w:lastRenderedPageBreak/>
        <w:t>W przypadku śmierci Wnioskodawcy wniosek nie podlega dalszemu rozpatrywaniu.</w:t>
      </w:r>
    </w:p>
    <w:p w:rsidR="00422CF6" w:rsidRPr="00095447" w:rsidRDefault="00422CF6" w:rsidP="00422CF6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</w:pPr>
      <w:r w:rsidRPr="00095447">
        <w:t>Jeśli wniosek został rozpatrzony pozytywnie, a następnie osoba niepełnosprawna zmarła, nie wypłaca się przyznanego dofinansowania.</w:t>
      </w:r>
    </w:p>
    <w:p w:rsidR="00422CF6" w:rsidRDefault="00422CF6" w:rsidP="00422CF6">
      <w:pPr>
        <w:pStyle w:val="Akapitzlist"/>
        <w:jc w:val="both"/>
        <w:rPr>
          <w:b/>
          <w:u w:val="single"/>
        </w:rPr>
      </w:pPr>
    </w:p>
    <w:p w:rsidR="00422CF6" w:rsidRPr="002B0CC9" w:rsidRDefault="00422CF6" w:rsidP="00422CF6">
      <w:pPr>
        <w:jc w:val="both"/>
        <w:rPr>
          <w:b/>
          <w:u w:val="single"/>
        </w:rPr>
      </w:pPr>
      <w:r w:rsidRPr="002B0CC9">
        <w:rPr>
          <w:b/>
          <w:u w:val="single"/>
        </w:rPr>
        <w:t>Dofinansowanie likwidacji barier technicznych</w:t>
      </w:r>
    </w:p>
    <w:p w:rsidR="00422CF6" w:rsidRDefault="00422CF6" w:rsidP="00422CF6">
      <w:pPr>
        <w:spacing w:before="120"/>
        <w:jc w:val="both"/>
        <w:rPr>
          <w:sz w:val="23"/>
          <w:szCs w:val="23"/>
        </w:rPr>
      </w:pP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</w:rPr>
      </w:pPr>
      <w:r w:rsidRPr="00095447">
        <w:rPr>
          <w:bCs/>
        </w:rPr>
        <w:t xml:space="preserve">W ramach dofinansowania likwidacji barier technicznych w 2020 r. możliwe jest wyłącznie dofinansowanie zakupu urządzeń </w:t>
      </w:r>
      <w:r w:rsidRPr="00095447">
        <w:t xml:space="preserve">umożliwiających osobie niepełnosprawnej wykonywanie czynności dnia codziennego adekwatnie do wieku i możliwości wynikających </w:t>
      </w:r>
      <w:r w:rsidRPr="00095447">
        <w:br/>
        <w:t>z niepełnosprawności.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before="120"/>
        <w:ind w:left="425" w:hanging="425"/>
        <w:contextualSpacing w:val="0"/>
        <w:jc w:val="both"/>
        <w:rPr>
          <w:bCs/>
        </w:rPr>
      </w:pPr>
      <w:r w:rsidRPr="00095447">
        <w:rPr>
          <w:bCs/>
        </w:rPr>
        <w:t xml:space="preserve">O dofinansowanie na likwidację barier technicznych mogą ubiegać się </w:t>
      </w:r>
      <w:r w:rsidRPr="00095447">
        <w:rPr>
          <w:b/>
          <w:bCs/>
        </w:rPr>
        <w:t>osoby niepełnosprawne,</w:t>
      </w:r>
      <w:r w:rsidRPr="00095447">
        <w:rPr>
          <w:bCs/>
        </w:rPr>
        <w:t xml:space="preserve"> jeżeli jest to uzasadnione potrzebami wynikającymi z niepełnosprawności </w:t>
      </w:r>
      <w:r w:rsidRPr="00095447">
        <w:rPr>
          <w:bCs/>
        </w:rPr>
        <w:br/>
        <w:t xml:space="preserve">i zostało potwierdzone zaświadczeniem lekarskim właściwego lekarza specjalisty </w:t>
      </w:r>
      <w:r w:rsidRPr="00095447">
        <w:t xml:space="preserve">lub zaświadczeniem lekarza podstawowej opieki zdrowotnej. 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num" w:pos="426"/>
        </w:tabs>
        <w:spacing w:before="120"/>
        <w:ind w:left="426" w:hanging="426"/>
        <w:contextualSpacing w:val="0"/>
        <w:jc w:val="both"/>
      </w:pPr>
      <w:r w:rsidRPr="00095447">
        <w:rPr>
          <w:b/>
        </w:rPr>
        <w:t>Szczegółowe informacje dotyczące przedmiotu dofinansowania</w:t>
      </w:r>
      <w:r w:rsidRPr="00095447">
        <w:t xml:space="preserve"> określa </w:t>
      </w:r>
      <w:r w:rsidRPr="00095447">
        <w:rPr>
          <w:b/>
        </w:rPr>
        <w:t>„</w:t>
      </w:r>
      <w:r w:rsidRPr="00095447">
        <w:rPr>
          <w:u w:val="single"/>
        </w:rPr>
        <w:t>Katalog urządzeń, robót i innych czynności podlegających dofinansowaniu ze środków PFRON w zakresie likwidacji barier technicznych”</w:t>
      </w:r>
      <w:r w:rsidRPr="00095447">
        <w:rPr>
          <w:b/>
          <w:i/>
        </w:rPr>
        <w:t>,</w:t>
      </w:r>
      <w:r w:rsidRPr="00095447">
        <w:t xml:space="preserve"> stanowiący </w:t>
      </w:r>
      <w:r w:rsidRPr="00095447">
        <w:rPr>
          <w:b/>
        </w:rPr>
        <w:t>załącznik nr 1</w:t>
      </w:r>
      <w:r w:rsidRPr="00095447">
        <w:t xml:space="preserve"> do niniejszych zasad.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num" w:pos="426"/>
        </w:tabs>
        <w:spacing w:before="120"/>
        <w:ind w:left="425" w:hanging="426"/>
        <w:contextualSpacing w:val="0"/>
        <w:jc w:val="both"/>
      </w:pPr>
      <w:r w:rsidRPr="00095447">
        <w:rPr>
          <w:bCs/>
        </w:rPr>
        <w:t xml:space="preserve">Ze względu na przewidywany niedobór środków Funduszu wysokość dofinansowania likwidacji barier technicznych może wynosić </w:t>
      </w:r>
      <w:r w:rsidRPr="00095447">
        <w:rPr>
          <w:b/>
          <w:bCs/>
        </w:rPr>
        <w:t>do 70% kosztów przedsięwzięcia</w:t>
      </w:r>
      <w:r w:rsidRPr="00095447">
        <w:rPr>
          <w:bCs/>
        </w:rPr>
        <w:t xml:space="preserve">, z tym że maksymalna wysokość dofinansowania nie może przekroczyć: w przypadku podnośnika transportowego - </w:t>
      </w:r>
      <w:r w:rsidRPr="00095447">
        <w:rPr>
          <w:b/>
          <w:bCs/>
        </w:rPr>
        <w:t>3 500,00 zł</w:t>
      </w:r>
      <w:r w:rsidRPr="00095447">
        <w:rPr>
          <w:bCs/>
        </w:rPr>
        <w:t xml:space="preserve">, </w:t>
      </w:r>
      <w:r w:rsidRPr="00095447">
        <w:t xml:space="preserve"> </w:t>
      </w:r>
      <w:proofErr w:type="spellStart"/>
      <w:r w:rsidRPr="00095447">
        <w:t>schodołazu</w:t>
      </w:r>
      <w:proofErr w:type="spellEnd"/>
      <w:r w:rsidRPr="00095447">
        <w:rPr>
          <w:b/>
          <w:bCs/>
        </w:rPr>
        <w:t>,- 8 400,00 zł</w:t>
      </w:r>
      <w:r w:rsidRPr="00095447">
        <w:rPr>
          <w:bCs/>
        </w:rPr>
        <w:t xml:space="preserve">,  innych urządzeń  - </w:t>
      </w:r>
      <w:r w:rsidRPr="00095447">
        <w:rPr>
          <w:b/>
          <w:bCs/>
        </w:rPr>
        <w:t>1 050,00 zł.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b/>
        </w:rPr>
      </w:pPr>
      <w:r w:rsidRPr="00095447">
        <w:t>Ostateczną decyzję o przyznaniu dofinansowania i jego wysokości lub odmowie dofinansowania podejmuje Dyrektor Centrum.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095447">
        <w:t xml:space="preserve">Od odmowy o przyznaniu dofinansowania Wnioskodawcy nie przysługuje odwołanie </w:t>
      </w:r>
      <w:r w:rsidRPr="00095447">
        <w:br/>
        <w:t>w rozumieniu przepisów KPA.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num" w:pos="426"/>
        </w:tabs>
        <w:spacing w:before="120"/>
        <w:ind w:left="425" w:hanging="425"/>
        <w:contextualSpacing w:val="0"/>
        <w:jc w:val="both"/>
      </w:pPr>
      <w:r w:rsidRPr="00095447">
        <w:t xml:space="preserve">Wnioskodawca, któremu nie zostało przyznane dofinansowanie z powodu niewystarczającej wysokości środków </w:t>
      </w:r>
      <w:r>
        <w:t>Funduszu</w:t>
      </w:r>
      <w:r w:rsidRPr="00095447">
        <w:t xml:space="preserve"> przeznaczonych na likwidację barier w danym roku, może wystąpić o dofinansowanie ponownie w roku następnym składając nowy wniosek.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num" w:pos="426"/>
        </w:tabs>
        <w:spacing w:before="120"/>
        <w:ind w:left="426" w:hanging="426"/>
        <w:contextualSpacing w:val="0"/>
        <w:jc w:val="both"/>
      </w:pPr>
      <w:r w:rsidRPr="00095447">
        <w:t>W przypadku śmierci Wnioskodawcy wniosek nie podlega dalszemu rozpatrywaniu.</w:t>
      </w:r>
    </w:p>
    <w:p w:rsidR="00422CF6" w:rsidRPr="00095447" w:rsidRDefault="00422CF6" w:rsidP="00422CF6">
      <w:pPr>
        <w:pStyle w:val="Akapitzlist"/>
        <w:numPr>
          <w:ilvl w:val="0"/>
          <w:numId w:val="2"/>
        </w:numPr>
        <w:tabs>
          <w:tab w:val="num" w:pos="426"/>
        </w:tabs>
        <w:spacing w:before="120"/>
        <w:ind w:left="426" w:hanging="426"/>
        <w:contextualSpacing w:val="0"/>
        <w:jc w:val="both"/>
      </w:pPr>
      <w:r w:rsidRPr="00095447">
        <w:t>Jeśli wniosek został rozpatrzony pozytywnie, a następnie osoba niepełnosprawna zmarła, nie wypłaca się przyznanego dofinansowania.</w:t>
      </w:r>
    </w:p>
    <w:p w:rsidR="003F596D" w:rsidRDefault="003F596D"/>
    <w:p w:rsidR="00422CF6" w:rsidRDefault="00422CF6"/>
    <w:p w:rsidR="00422CF6" w:rsidRDefault="00422CF6"/>
    <w:p w:rsidR="00422CF6" w:rsidRPr="0047712A" w:rsidRDefault="00422CF6" w:rsidP="00422CF6">
      <w:pPr>
        <w:ind w:left="4248"/>
        <w:jc w:val="center"/>
        <w:rPr>
          <w:b/>
          <w:spacing w:val="50"/>
          <w:sz w:val="23"/>
          <w:szCs w:val="23"/>
        </w:rPr>
      </w:pPr>
      <w:r w:rsidRPr="0047712A">
        <w:rPr>
          <w:b/>
          <w:spacing w:val="50"/>
          <w:sz w:val="23"/>
          <w:szCs w:val="23"/>
        </w:rPr>
        <w:t xml:space="preserve">DYREKTOR </w:t>
      </w:r>
    </w:p>
    <w:p w:rsidR="00422CF6" w:rsidRDefault="00422CF6" w:rsidP="00422CF6">
      <w:pPr>
        <w:ind w:left="4248"/>
        <w:jc w:val="center"/>
        <w:rPr>
          <w:b/>
        </w:rPr>
      </w:pPr>
      <w:r w:rsidRPr="00C47B52">
        <w:rPr>
          <w:b/>
        </w:rPr>
        <w:t xml:space="preserve">Powiatowego Centrum </w:t>
      </w:r>
    </w:p>
    <w:p w:rsidR="00422CF6" w:rsidRPr="00C47B52" w:rsidRDefault="00422CF6" w:rsidP="00422CF6">
      <w:pPr>
        <w:ind w:left="4248"/>
        <w:jc w:val="center"/>
        <w:rPr>
          <w:b/>
        </w:rPr>
      </w:pPr>
      <w:r w:rsidRPr="00C47B52">
        <w:rPr>
          <w:b/>
        </w:rPr>
        <w:t>Pomocy Rodzinie</w:t>
      </w:r>
      <w:r>
        <w:rPr>
          <w:b/>
        </w:rPr>
        <w:t xml:space="preserve"> </w:t>
      </w:r>
      <w:r w:rsidRPr="00C47B52">
        <w:rPr>
          <w:b/>
        </w:rPr>
        <w:t>w Augustowie</w:t>
      </w:r>
    </w:p>
    <w:p w:rsidR="00422CF6" w:rsidRPr="00C47B52" w:rsidRDefault="00422CF6" w:rsidP="00422CF6">
      <w:pPr>
        <w:ind w:left="4248"/>
        <w:jc w:val="center"/>
        <w:rPr>
          <w:b/>
        </w:rPr>
      </w:pPr>
    </w:p>
    <w:p w:rsidR="00F7261D" w:rsidRPr="00753C41" w:rsidRDefault="00F7261D" w:rsidP="00F7261D">
      <w:pPr>
        <w:ind w:left="4248"/>
        <w:jc w:val="center"/>
        <w:rPr>
          <w:b/>
        </w:rPr>
      </w:pPr>
      <w:r>
        <w:rPr>
          <w:b/>
        </w:rPr>
        <w:t>/-/</w:t>
      </w:r>
      <w:r w:rsidRPr="00CB17F7">
        <w:rPr>
          <w:b/>
        </w:rPr>
        <w:t xml:space="preserve"> </w:t>
      </w:r>
      <w:r w:rsidRPr="00753C41">
        <w:rPr>
          <w:b/>
        </w:rPr>
        <w:t>mgr Andrzej Zarzecki</w:t>
      </w:r>
    </w:p>
    <w:p w:rsidR="00422CF6" w:rsidRDefault="00422CF6">
      <w:bookmarkStart w:id="0" w:name="_GoBack"/>
      <w:bookmarkEnd w:id="0"/>
    </w:p>
    <w:sectPr w:rsidR="0042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B4A"/>
    <w:multiLevelType w:val="hybridMultilevel"/>
    <w:tmpl w:val="69880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BA6905"/>
    <w:multiLevelType w:val="multilevel"/>
    <w:tmpl w:val="D418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B335AB"/>
    <w:multiLevelType w:val="hybridMultilevel"/>
    <w:tmpl w:val="045A4728"/>
    <w:lvl w:ilvl="0" w:tplc="3A4AAC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208"/>
    <w:multiLevelType w:val="hybridMultilevel"/>
    <w:tmpl w:val="7780CC7C"/>
    <w:lvl w:ilvl="0" w:tplc="3884B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D2D"/>
    <w:multiLevelType w:val="hybridMultilevel"/>
    <w:tmpl w:val="FB685242"/>
    <w:lvl w:ilvl="0" w:tplc="E4F077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5658"/>
    <w:multiLevelType w:val="hybridMultilevel"/>
    <w:tmpl w:val="A5482BB8"/>
    <w:lvl w:ilvl="0" w:tplc="03D42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77F"/>
    <w:multiLevelType w:val="hybridMultilevel"/>
    <w:tmpl w:val="F5D447CC"/>
    <w:lvl w:ilvl="0" w:tplc="C9B0D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33C5D"/>
    <w:multiLevelType w:val="hybridMultilevel"/>
    <w:tmpl w:val="276239CE"/>
    <w:lvl w:ilvl="0" w:tplc="B312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69E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789B9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97E81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E5A2F"/>
    <w:multiLevelType w:val="hybridMultilevel"/>
    <w:tmpl w:val="F716C01A"/>
    <w:lvl w:ilvl="0" w:tplc="054699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77F6"/>
    <w:multiLevelType w:val="hybridMultilevel"/>
    <w:tmpl w:val="F6F6E92A"/>
    <w:lvl w:ilvl="0" w:tplc="B312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EE690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789B9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97E81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11C85"/>
    <w:multiLevelType w:val="hybridMultilevel"/>
    <w:tmpl w:val="B8644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6"/>
    <w:rsid w:val="003F596D"/>
    <w:rsid w:val="00422CF6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5AEF-2051-446A-9199-3C76497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F6"/>
    <w:pPr>
      <w:ind w:left="720"/>
      <w:contextualSpacing/>
    </w:pPr>
  </w:style>
  <w:style w:type="paragraph" w:customStyle="1" w:styleId="western">
    <w:name w:val="western"/>
    <w:basedOn w:val="Normalny"/>
    <w:rsid w:val="00422CF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DPolkowska</dc:creator>
  <cp:keywords/>
  <dc:description/>
  <cp:lastModifiedBy>DPolkowska</cp:lastModifiedBy>
  <cp:revision>2</cp:revision>
  <dcterms:created xsi:type="dcterms:W3CDTF">2020-01-10T13:16:00Z</dcterms:created>
  <dcterms:modified xsi:type="dcterms:W3CDTF">2020-01-10T13:45:00Z</dcterms:modified>
</cp:coreProperties>
</file>